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16）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课题（23 海底世界）</w:t>
            </w:r>
          </w:p>
          <w:p>
            <w:r>
              <w:t>积累本课词语，完成练习册。</w:t>
            </w:r>
          </w:p>
        </w:tc>
        <w:tc>
          <w:tcPr>
            <w:tcW w:w="2098" w:type="dxa"/>
          </w:tcPr>
          <w:p>
            <w:r>
              <w:t>课题（23 海底世界）</w:t>
            </w:r>
          </w:p>
          <w:p>
            <w:r>
              <w:t>积累本课词语，完成练习册。</w:t>
            </w:r>
          </w:p>
        </w:tc>
        <w:tc>
          <w:tcPr>
            <w:tcW w:w="2098" w:type="dxa"/>
          </w:tcPr>
          <w:p>
            <w:r>
              <w:t>课题（23 海底世界）</w:t>
            </w:r>
          </w:p>
          <w:p>
            <w:r>
              <w:t>积累本课词语，完成练习册。</w:t>
            </w:r>
          </w:p>
        </w:tc>
        <w:tc>
          <w:tcPr>
            <w:tcW w:w="2098" w:type="dxa"/>
          </w:tcPr>
          <w:p>
            <w:r>
              <w:t>课题（23 海底世界）</w:t>
            </w:r>
          </w:p>
          <w:p>
            <w:r>
              <w:t>积累本课词语，完成练习册。</w:t>
            </w:r>
          </w:p>
        </w:tc>
        <w:tc>
          <w:tcPr>
            <w:tcW w:w="2098" w:type="dxa"/>
          </w:tcPr>
          <w:p>
            <w:r>
              <w:t>课题（23 海底世界）</w:t>
            </w:r>
          </w:p>
          <w:p>
            <w:r>
              <w:t>积累本课词语，完成练习册。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长方形与正方形的周长2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长方形与正方形的周长2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长方形与正方形的周长2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长方形与正方形的周长2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长方形与正方形的周长2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M4U1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1.通读课文p38-41及单词表。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2.练习册M4U1。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1.通读课文p38-41及单词表。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2.练习册M4U1。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1.通读课文p38-41及单词表。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2.练习册M4U1。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1.通读课文p38-41及单词表。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2.练习册M4U1。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1.通读课文p38-41及单词表。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2.练习册M4U1。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634EB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C55B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5B7D4726"/>
    <w:rsid w:val="78FF2599"/>
    <w:rsid w:val="7D99DF75"/>
    <w:rsid w:val="7DDBF756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2025-05-08T18:39:00Z</dcterms:created>
  <dc:creator>Di Li</dc:creator>
  <cp:lastModifiedBy>Administrator</cp:lastModifiedBy>
  <dcterms:modified xsi:type="dcterms:W3CDTF">2025-05-15T16:46:33Z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