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13）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1.围绕一个意思写一段话</w:t>
            </w:r>
          </w:p>
          <w:p>
            <w:r>
              <w:t>2.背诵名言。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1.围绕一个意思写一段话</w:t>
            </w:r>
          </w:p>
          <w:p>
            <w:r>
              <w:t>2.背诵名言。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1.围绕一个意思写一段话</w:t>
            </w:r>
          </w:p>
          <w:p>
            <w:r>
              <w:t>2.背诵名言。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1.围绕一个意思写一段话</w:t>
            </w:r>
          </w:p>
          <w:p>
            <w:r>
              <w:t>2.背诵名言。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1.围绕一个意思写一段话</w:t>
            </w:r>
          </w:p>
          <w:p>
            <w:r>
              <w:t>2.背诵名言。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1.熟读背诵核心词句。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2.和绿p51-52。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1.熟读背诵核心词句。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2.和绿p51-52。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1.熟读背诵核心词句。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2.和绿p51-52。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1.熟读背诵核心词句。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2.和绿p51-52。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1.熟读背诵核心词句。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2.和绿p51-52。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7161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5AE9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CFFFC36D"/>
    <w:rsid w:val="DBFE0B02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2025-05-08T18:37:00Z</dcterms:created>
  <dc:creator>Di Li</dc:creator>
  <cp:lastModifiedBy>Administrator</cp:lastModifiedBy>
  <dcterms:modified xsi:type="dcterms:W3CDTF">2025-05-15T16:43:49Z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