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jc w:val="center"/>
            </w:pP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bookmarkStart w:id="0" w:name="OLE_LINK17"/>
            <w:bookmarkStart w:id="1" w:name="OLE_LINK16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古对今》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预习新课</w:t>
            </w:r>
            <w:bookmarkEnd w:id="0"/>
            <w:bookmarkEnd w:id="1"/>
          </w:p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lang w:eastAsia="zh-CN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古对今》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预习新课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古对今》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预习新课</w:t>
            </w:r>
          </w:p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1117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课题</w:t>
            </w:r>
            <w:bookmarkStart w:id="2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古对今》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小练习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预习新课</w:t>
            </w:r>
          </w:p>
          <w:bookmarkEnd w:id="2"/>
          <w:p>
            <w:pPr>
              <w:rPr>
                <w:rFonts w:hint="default"/>
                <w:lang w:eastAsia="zh-CN"/>
                <w:woUserID w:val="2"/>
              </w:rPr>
            </w:pPr>
          </w:p>
          <w:p>
            <w:pPr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117" w:type="pct"/>
          </w:tcPr>
          <w:p>
            <w:r>
              <w:t>课题（）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17" w:type="pct"/>
            <w:shd w:val="clear" w:color="auto" w:fill="auto"/>
            <w:vAlign w:val="top"/>
          </w:tcPr>
          <w:p>
            <w:r>
              <w:t>课题（）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17" w:type="pct"/>
            <w:shd w:val="clear" w:color="auto" w:fill="auto"/>
            <w:vAlign w:val="top"/>
          </w:tcPr>
          <w:p>
            <w:r>
              <w:t>课题（）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17" w:type="pct"/>
            <w:shd w:val="clear" w:color="auto" w:fill="auto"/>
            <w:vAlign w:val="top"/>
          </w:tcPr>
          <w:p>
            <w:r>
              <w:t>课题（）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朗读课文第28，29页的内容</w:t>
            </w:r>
          </w:p>
        </w:tc>
        <w:tc>
          <w:tcPr>
            <w:tcW w:w="1117" w:type="pct"/>
          </w:tcPr>
          <w:p>
            <w:r>
              <w:rPr>
                <w:rFonts w:hint="default"/>
                <w:woUserID w:val="1"/>
              </w:rPr>
              <w:t>朗读课文第28，29页的内容</w:t>
            </w:r>
          </w:p>
        </w:tc>
        <w:tc>
          <w:tcPr>
            <w:tcW w:w="1117" w:type="pct"/>
          </w:tcPr>
          <w:p>
            <w:r>
              <w:rPr>
                <w:rFonts w:hint="default"/>
                <w:woUserID w:val="1"/>
              </w:rPr>
              <w:t>朗读课文第28，29页的内容</w:t>
            </w:r>
          </w:p>
        </w:tc>
        <w:tc>
          <w:tcPr>
            <w:tcW w:w="1117" w:type="pct"/>
          </w:tcPr>
          <w:p>
            <w:r>
              <w:rPr>
                <w:rFonts w:hint="default"/>
                <w:woUserID w:val="1"/>
              </w:rPr>
              <w:t>朗读课文第28，29页的内容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1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altName w:val="汉仪书宋二KW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7454E7C"/>
    <w:rsid w:val="09DE12BD"/>
    <w:rsid w:val="0B403483"/>
    <w:rsid w:val="0E6F08A0"/>
    <w:rsid w:val="11041A1E"/>
    <w:rsid w:val="12A34021"/>
    <w:rsid w:val="16581BAD"/>
    <w:rsid w:val="16B36895"/>
    <w:rsid w:val="185815FC"/>
    <w:rsid w:val="1D6D3397"/>
    <w:rsid w:val="1EFDC954"/>
    <w:rsid w:val="1FC07BED"/>
    <w:rsid w:val="201A79C2"/>
    <w:rsid w:val="23EE5822"/>
    <w:rsid w:val="26446E82"/>
    <w:rsid w:val="2B0447BF"/>
    <w:rsid w:val="35D60899"/>
    <w:rsid w:val="369B06A2"/>
    <w:rsid w:val="3879793A"/>
    <w:rsid w:val="3C345451"/>
    <w:rsid w:val="3F410957"/>
    <w:rsid w:val="3FCF6C3A"/>
    <w:rsid w:val="40013AAD"/>
    <w:rsid w:val="40751C4D"/>
    <w:rsid w:val="443508C4"/>
    <w:rsid w:val="452D7A12"/>
    <w:rsid w:val="492E6164"/>
    <w:rsid w:val="4A256B30"/>
    <w:rsid w:val="4AA8710A"/>
    <w:rsid w:val="4B1D5094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D7EDB0F2"/>
    <w:rsid w:val="DF77B029"/>
    <w:rsid w:val="E7FE6D15"/>
    <w:rsid w:val="EF5E5900"/>
    <w:rsid w:val="F978957E"/>
    <w:rsid w:val="FBDD1396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220</Characters>
  <Lines>2</Lines>
  <Paragraphs>1</Paragraphs>
  <TotalTime>0</TotalTime>
  <ScaleCrop>false</ScaleCrop>
  <LinksUpToDate>false</LinksUpToDate>
  <CharactersWithSpaces>223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2022-05-13T10:54:00Z</dcterms:created>
  <dc:creator>Di Li</dc:creator>
  <cp:lastModifiedBy>飛鳥</cp:lastModifiedBy>
  <dcterms:modified xsi:type="dcterms:W3CDTF">2025-04-07T21:55:45Z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99D622CF668E42289176E0D282A78D82_13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