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口语交际：该不该实行班干部轮流制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1.表达自己的看法。并说出理由。</w:t>
            </w:r>
          </w:p>
        </w:tc>
        <w:tc>
          <w:tcPr>
            <w:tcW w:w="2098" w:type="dxa"/>
            <w:vAlign w:val="top"/>
          </w:tcPr>
          <w:p>
            <w:r>
              <w:t>课题（口语交际：该不该实行班干部轮流制）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1.表达自己的看法。并说出理由。</w:t>
            </w:r>
          </w:p>
        </w:tc>
        <w:tc>
          <w:tcPr>
            <w:tcW w:w="2098" w:type="dxa"/>
            <w:vAlign w:val="top"/>
          </w:tcPr>
          <w:p>
            <w:r>
              <w:t>课题（口语交际：该不该实行班干部轮流制）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1.表达自己的看法。并说出理由。</w:t>
            </w:r>
          </w:p>
        </w:tc>
        <w:tc>
          <w:tcPr>
            <w:tcW w:w="2098" w:type="dxa"/>
            <w:vAlign w:val="top"/>
          </w:tcPr>
          <w:p>
            <w:r>
              <w:t>课题（口语交际：该不该实行班干部轮流制）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1.表达自己的看法。并说出理由。</w:t>
            </w:r>
          </w:p>
        </w:tc>
        <w:tc>
          <w:tcPr>
            <w:tcW w:w="2098" w:type="dxa"/>
            <w:vAlign w:val="top"/>
          </w:tcPr>
          <w:p>
            <w:r>
              <w:t>课题（口语交际：该不该实行班干部轮流制）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1.表达自己的看法。并说出理由。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课题（两位数与两位数相乘4）</w:t>
            </w:r>
          </w:p>
          <w:p>
            <w:r>
              <w:t>1.计算练习</w:t>
            </w:r>
          </w:p>
          <w:p>
            <w:pPr>
              <w:rPr>
                <w:rFonts w:hint="default"/>
              </w:rPr>
            </w:pPr>
            <w:r>
              <w:t>2.练习册P19-20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课题（两位数与两位数相乘4）</w:t>
            </w:r>
          </w:p>
          <w:p>
            <w:r>
              <w:t>1.计算练习</w:t>
            </w:r>
          </w:p>
          <w:p>
            <w:r>
              <w:t>2.练习册P19-20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课题（两位数与两位数相乘4）</w:t>
            </w:r>
          </w:p>
          <w:p>
            <w:r>
              <w:t>1.计算练习</w:t>
            </w:r>
          </w:p>
          <w:p>
            <w:r>
              <w:t>2.练习册P19-20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课题（两位数与两位数相乘4）</w:t>
            </w:r>
          </w:p>
          <w:p>
            <w:r>
              <w:t>1.计算练习</w:t>
            </w:r>
          </w:p>
          <w:p>
            <w:r>
              <w:t>2.练习册P19-20</w:t>
            </w:r>
          </w:p>
        </w:tc>
        <w:tc>
          <w:tcPr>
            <w:tcW w:w="2098" w:type="dxa"/>
            <w:vAlign w:val="top"/>
          </w:tcPr>
          <w:p>
            <w:r>
              <w:t>课题（两位数与两位数相乘4）</w:t>
            </w:r>
          </w:p>
          <w:p>
            <w:r>
              <w:t>1.计算练习</w:t>
            </w:r>
          </w:p>
          <w:p>
            <w:r>
              <w:t>2.练习册P19-20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完成和绿M1 模块练习卷</w:t>
            </w:r>
          </w:p>
          <w:p>
            <w:r>
              <w:t>2 熟读M1三个单元的单词表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完成和绿M1 模块练习卷</w:t>
            </w:r>
          </w:p>
          <w:p>
            <w:r>
              <w:t>2 熟读M1三个单元的单词表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完成和绿M1 模块练习卷</w:t>
            </w:r>
          </w:p>
          <w:p>
            <w:r>
              <w:t>2 熟读M1三个单元的单词表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完成和绿M1 模块练习卷</w:t>
            </w:r>
          </w:p>
          <w:p>
            <w:r>
              <w:t>2 熟读M1三个单元的单词表</w:t>
            </w:r>
          </w:p>
        </w:tc>
        <w:tc>
          <w:tcPr>
            <w:tcW w:w="2098" w:type="dxa"/>
            <w:vAlign w:val="top"/>
          </w:tcPr>
          <w:p>
            <w:r>
              <w:t>课题（M1复习）</w:t>
            </w:r>
          </w:p>
          <w:p>
            <w:pPr>
              <w:rPr>
                <w:rFonts w:hint="default"/>
              </w:rPr>
            </w:pPr>
            <w:r>
              <w:t>1 完成和绿M1 模块练习卷</w:t>
            </w:r>
          </w:p>
          <w:p>
            <w:r>
              <w:t>2 熟读M1三个单元的单词表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160C"/>
    <w:rsid w:val="000A402A"/>
    <w:rsid w:val="000B34E2"/>
    <w:rsid w:val="000B3E91"/>
    <w:rsid w:val="000B4D38"/>
    <w:rsid w:val="000C237B"/>
    <w:rsid w:val="000C4CA2"/>
    <w:rsid w:val="000F1A6F"/>
    <w:rsid w:val="00100AA9"/>
    <w:rsid w:val="001016BB"/>
    <w:rsid w:val="0010420D"/>
    <w:rsid w:val="00114585"/>
    <w:rsid w:val="0011534B"/>
    <w:rsid w:val="0011545B"/>
    <w:rsid w:val="00116E8B"/>
    <w:rsid w:val="001239A5"/>
    <w:rsid w:val="0015339C"/>
    <w:rsid w:val="0015373F"/>
    <w:rsid w:val="0015738E"/>
    <w:rsid w:val="00172A41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2CAF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1294"/>
    <w:rsid w:val="0046336A"/>
    <w:rsid w:val="00471B64"/>
    <w:rsid w:val="004758BF"/>
    <w:rsid w:val="00482134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02F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3C5B"/>
    <w:rsid w:val="00555A14"/>
    <w:rsid w:val="005627D7"/>
    <w:rsid w:val="00571BD0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703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43CE6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0CD5"/>
    <w:rsid w:val="0073452C"/>
    <w:rsid w:val="00744217"/>
    <w:rsid w:val="00755E07"/>
    <w:rsid w:val="00757549"/>
    <w:rsid w:val="00765D04"/>
    <w:rsid w:val="00791E46"/>
    <w:rsid w:val="007920F8"/>
    <w:rsid w:val="007923D8"/>
    <w:rsid w:val="0079500B"/>
    <w:rsid w:val="00795F70"/>
    <w:rsid w:val="007B25B2"/>
    <w:rsid w:val="007B5822"/>
    <w:rsid w:val="007B7CEC"/>
    <w:rsid w:val="007C0ECF"/>
    <w:rsid w:val="007C6368"/>
    <w:rsid w:val="007C6CAB"/>
    <w:rsid w:val="007C6F95"/>
    <w:rsid w:val="007D3A12"/>
    <w:rsid w:val="007E0E00"/>
    <w:rsid w:val="007E2F49"/>
    <w:rsid w:val="007F0034"/>
    <w:rsid w:val="007F573C"/>
    <w:rsid w:val="007F69DB"/>
    <w:rsid w:val="007F7DEE"/>
    <w:rsid w:val="00803CC0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2F58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861AB"/>
    <w:rsid w:val="009955A8"/>
    <w:rsid w:val="009A7B5E"/>
    <w:rsid w:val="009B0986"/>
    <w:rsid w:val="009B2365"/>
    <w:rsid w:val="009B5C82"/>
    <w:rsid w:val="009B6000"/>
    <w:rsid w:val="009B6A36"/>
    <w:rsid w:val="009C32F3"/>
    <w:rsid w:val="009D4B6F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90C12"/>
    <w:rsid w:val="00AA409B"/>
    <w:rsid w:val="00AA52E3"/>
    <w:rsid w:val="00AA5952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C7A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04DAE"/>
    <w:rsid w:val="00C111E0"/>
    <w:rsid w:val="00C12B54"/>
    <w:rsid w:val="00C235CA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47A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25CF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2BB9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4104"/>
    <w:rsid w:val="00F96CB0"/>
    <w:rsid w:val="00F97115"/>
    <w:rsid w:val="00FA4AC3"/>
    <w:rsid w:val="00FB6578"/>
    <w:rsid w:val="00FC6357"/>
    <w:rsid w:val="00FD0317"/>
    <w:rsid w:val="00FD1B89"/>
    <w:rsid w:val="00FD2F76"/>
    <w:rsid w:val="00FD4FE9"/>
    <w:rsid w:val="00FD76D1"/>
    <w:rsid w:val="00FE75ED"/>
    <w:rsid w:val="00FF26D6"/>
    <w:rsid w:val="00FF34A1"/>
    <w:rsid w:val="00FF3D65"/>
    <w:rsid w:val="00FF643F"/>
    <w:rsid w:val="1EFDC954"/>
    <w:rsid w:val="492E6164"/>
    <w:rsid w:val="4B1D5094"/>
    <w:rsid w:val="57D3EF41"/>
    <w:rsid w:val="59D23929"/>
    <w:rsid w:val="6BFC0E66"/>
    <w:rsid w:val="6D9E75AD"/>
    <w:rsid w:val="78FF2599"/>
    <w:rsid w:val="7BDB011C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2024-03-18T10:47:51Z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