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7.鹿角和鹿腿</w:t>
            </w:r>
            <w:r>
              <w:t>）</w:t>
            </w:r>
          </w:p>
          <w:p>
            <w:r>
              <w:t>1.朗读课文</w:t>
            </w:r>
          </w:p>
          <w:p>
            <w:pPr>
              <w:rPr>
                <w:rFonts w:hint="default"/>
              </w:rPr>
            </w:pPr>
            <w:r>
              <w:t>2.完成本课写字本</w:t>
            </w:r>
          </w:p>
        </w:tc>
        <w:tc>
          <w:tcPr>
            <w:tcW w:w="2098" w:type="dxa"/>
            <w:vAlign w:val="top"/>
          </w:tcPr>
          <w:p>
            <w:r>
              <w:t>课题（7.鹿角和鹿腿）</w:t>
            </w:r>
          </w:p>
          <w:p>
            <w:r>
              <w:t>1.朗读课文</w:t>
            </w:r>
          </w:p>
          <w:p>
            <w:r>
              <w:t>2.完成本课写字本</w:t>
            </w:r>
          </w:p>
        </w:tc>
        <w:tc>
          <w:tcPr>
            <w:tcW w:w="2098" w:type="dxa"/>
            <w:vAlign w:val="top"/>
          </w:tcPr>
          <w:p>
            <w:r>
              <w:t>课题（7.鹿角和鹿腿）</w:t>
            </w:r>
          </w:p>
          <w:p>
            <w:r>
              <w:t>1.朗读课文</w:t>
            </w:r>
          </w:p>
          <w:p>
            <w:r>
              <w:t>2.完成本课写字本</w:t>
            </w:r>
          </w:p>
        </w:tc>
        <w:tc>
          <w:tcPr>
            <w:tcW w:w="2098" w:type="dxa"/>
            <w:vAlign w:val="top"/>
          </w:tcPr>
          <w:p>
            <w:r>
              <w:t>课题（7.鹿角和鹿腿）</w:t>
            </w:r>
          </w:p>
          <w:p>
            <w:r>
              <w:t>1.朗读课文</w:t>
            </w:r>
          </w:p>
          <w:p>
            <w:r>
              <w:t>2.完成本课写字本</w:t>
            </w:r>
          </w:p>
        </w:tc>
        <w:tc>
          <w:tcPr>
            <w:tcW w:w="2098" w:type="dxa"/>
            <w:vAlign w:val="top"/>
          </w:tcPr>
          <w:p>
            <w:bookmarkStart w:id="0" w:name="_GoBack"/>
            <w:r>
              <w:t>课题（7.鹿角和鹿腿）</w:t>
            </w:r>
          </w:p>
          <w:p>
            <w:r>
              <w:t>1.朗读课文</w:t>
            </w:r>
          </w:p>
          <w:p>
            <w:r>
              <w:t>2.完成本课写字本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课题（两位数与两位数相乘1）</w:t>
            </w:r>
          </w:p>
          <w:p>
            <w:r>
              <w:t>1.计算练习</w:t>
            </w:r>
          </w:p>
          <w:p>
            <w:pPr>
              <w:rPr>
                <w:rFonts w:hint="default"/>
              </w:rPr>
            </w:pPr>
            <w:r>
              <w:t>2.练习册P15</w:t>
            </w:r>
          </w:p>
        </w:tc>
        <w:tc>
          <w:tcPr>
            <w:tcW w:w="2098" w:type="dxa"/>
            <w:vAlign w:val="top"/>
          </w:tcPr>
          <w:p>
            <w:r>
              <w:t>课题（两位数与两位数相乘1）</w:t>
            </w:r>
          </w:p>
          <w:p>
            <w:r>
              <w:t>1.计算练习</w:t>
            </w:r>
          </w:p>
          <w:p>
            <w:r>
              <w:t>2.练习册P15</w:t>
            </w:r>
          </w:p>
        </w:tc>
        <w:tc>
          <w:tcPr>
            <w:tcW w:w="2098" w:type="dxa"/>
            <w:vAlign w:val="top"/>
          </w:tcPr>
          <w:p>
            <w:r>
              <w:t>课题（两位数与两位数相乘1）</w:t>
            </w:r>
          </w:p>
          <w:p>
            <w:r>
              <w:t>1.计算练习</w:t>
            </w:r>
          </w:p>
          <w:p>
            <w:r>
              <w:t>2.练习册P15</w:t>
            </w:r>
          </w:p>
        </w:tc>
        <w:tc>
          <w:tcPr>
            <w:tcW w:w="2098" w:type="dxa"/>
            <w:vAlign w:val="top"/>
          </w:tcPr>
          <w:p>
            <w:r>
              <w:t>课题（两位数与两位数相乘1）</w:t>
            </w:r>
          </w:p>
          <w:p>
            <w:r>
              <w:t>1.计算练习</w:t>
            </w:r>
          </w:p>
          <w:p>
            <w:r>
              <w:t>2.练习册P15</w:t>
            </w:r>
          </w:p>
        </w:tc>
        <w:tc>
          <w:tcPr>
            <w:tcW w:w="2098" w:type="dxa"/>
            <w:vAlign w:val="top"/>
          </w:tcPr>
          <w:p>
            <w:r>
              <w:t>课题（两位数与两位数相乘1）</w:t>
            </w:r>
          </w:p>
          <w:p>
            <w:r>
              <w:t>1.计算练习</w:t>
            </w:r>
          </w:p>
          <w:p>
            <w:r>
              <w:t>2.练习册P15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课题（M1U3）</w:t>
            </w:r>
          </w:p>
          <w:p>
            <w:pPr>
              <w:numPr>
                <w:ilvl w:val="0"/>
                <w:numId w:val="0"/>
              </w:numPr>
            </w:pPr>
            <w:r>
              <w:t>1.熟读课本p10-13。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2.正确默写核心词句。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3.和绿p11-12。</w:t>
            </w:r>
          </w:p>
          <w:p/>
        </w:tc>
        <w:tc>
          <w:tcPr>
            <w:tcW w:w="2098" w:type="dxa"/>
            <w:vAlign w:val="top"/>
          </w:tcPr>
          <w:p>
            <w:r>
              <w:t>课题（M1U3）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1.熟读课本p10-13。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2.正确默写核心词句。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3.和绿p11-12。</w:t>
            </w:r>
          </w:p>
          <w:p/>
        </w:tc>
        <w:tc>
          <w:tcPr>
            <w:tcW w:w="2098" w:type="dxa"/>
            <w:vAlign w:val="top"/>
          </w:tcPr>
          <w:p>
            <w:r>
              <w:t>课题（M1U3）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1.熟读课本p10-13。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2.正确默写核心词句。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3.和绿p11-12。</w:t>
            </w:r>
          </w:p>
          <w:p/>
        </w:tc>
        <w:tc>
          <w:tcPr>
            <w:tcW w:w="2098" w:type="dxa"/>
            <w:vAlign w:val="top"/>
          </w:tcPr>
          <w:p>
            <w:r>
              <w:t>课题（M1U3）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1.熟读课本p10-13。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2.正确默写核心词句。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3.和绿p11-12。</w:t>
            </w:r>
          </w:p>
          <w:p/>
        </w:tc>
        <w:tc>
          <w:tcPr>
            <w:tcW w:w="2098" w:type="dxa"/>
            <w:vAlign w:val="top"/>
          </w:tcPr>
          <w:p>
            <w:r>
              <w:t>课题（M1U3）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1.熟读课本p10-13。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2.正确默写核心词句。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3.和绿p11-12。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160C"/>
    <w:rsid w:val="000A402A"/>
    <w:rsid w:val="000B34E2"/>
    <w:rsid w:val="000B3E91"/>
    <w:rsid w:val="000B4D38"/>
    <w:rsid w:val="000C237B"/>
    <w:rsid w:val="000C4CA2"/>
    <w:rsid w:val="000F1A6F"/>
    <w:rsid w:val="00100AA9"/>
    <w:rsid w:val="001016BB"/>
    <w:rsid w:val="0010420D"/>
    <w:rsid w:val="00114585"/>
    <w:rsid w:val="0011534B"/>
    <w:rsid w:val="0011545B"/>
    <w:rsid w:val="00116E8B"/>
    <w:rsid w:val="001239A5"/>
    <w:rsid w:val="0015339C"/>
    <w:rsid w:val="0015373F"/>
    <w:rsid w:val="0015738E"/>
    <w:rsid w:val="001745CB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4CC"/>
    <w:rsid w:val="001B3A3B"/>
    <w:rsid w:val="001C4C10"/>
    <w:rsid w:val="001C4DF6"/>
    <w:rsid w:val="001C7C51"/>
    <w:rsid w:val="001D7BC6"/>
    <w:rsid w:val="001F4C2E"/>
    <w:rsid w:val="001F4D1B"/>
    <w:rsid w:val="001F76F2"/>
    <w:rsid w:val="00215D76"/>
    <w:rsid w:val="00215FA1"/>
    <w:rsid w:val="00224CAE"/>
    <w:rsid w:val="00225764"/>
    <w:rsid w:val="002341FD"/>
    <w:rsid w:val="002366F5"/>
    <w:rsid w:val="00240621"/>
    <w:rsid w:val="00245AF9"/>
    <w:rsid w:val="00257161"/>
    <w:rsid w:val="0026546B"/>
    <w:rsid w:val="002A0635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2F745D"/>
    <w:rsid w:val="00301252"/>
    <w:rsid w:val="00313F20"/>
    <w:rsid w:val="00315036"/>
    <w:rsid w:val="003217C1"/>
    <w:rsid w:val="00332389"/>
    <w:rsid w:val="0033292F"/>
    <w:rsid w:val="00343EBA"/>
    <w:rsid w:val="00352FC2"/>
    <w:rsid w:val="0035313C"/>
    <w:rsid w:val="00353585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3B8F"/>
    <w:rsid w:val="003E5FF8"/>
    <w:rsid w:val="003E640B"/>
    <w:rsid w:val="003F0F96"/>
    <w:rsid w:val="003F5930"/>
    <w:rsid w:val="00407CCB"/>
    <w:rsid w:val="00410216"/>
    <w:rsid w:val="0041106F"/>
    <w:rsid w:val="00414528"/>
    <w:rsid w:val="00426040"/>
    <w:rsid w:val="00433F68"/>
    <w:rsid w:val="00434F5C"/>
    <w:rsid w:val="004417C8"/>
    <w:rsid w:val="00447243"/>
    <w:rsid w:val="00447EFF"/>
    <w:rsid w:val="004536D6"/>
    <w:rsid w:val="00454370"/>
    <w:rsid w:val="0046336A"/>
    <w:rsid w:val="004758BF"/>
    <w:rsid w:val="00482134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C77BC"/>
    <w:rsid w:val="004F178D"/>
    <w:rsid w:val="004F2149"/>
    <w:rsid w:val="004F3055"/>
    <w:rsid w:val="004F48D5"/>
    <w:rsid w:val="004F5313"/>
    <w:rsid w:val="00501381"/>
    <w:rsid w:val="0050358F"/>
    <w:rsid w:val="0050425D"/>
    <w:rsid w:val="00504457"/>
    <w:rsid w:val="005102F7"/>
    <w:rsid w:val="00511E5F"/>
    <w:rsid w:val="00512840"/>
    <w:rsid w:val="005256E9"/>
    <w:rsid w:val="00525C30"/>
    <w:rsid w:val="005301E5"/>
    <w:rsid w:val="005363D3"/>
    <w:rsid w:val="00540962"/>
    <w:rsid w:val="0054712A"/>
    <w:rsid w:val="00552ACF"/>
    <w:rsid w:val="00553C5B"/>
    <w:rsid w:val="00555A14"/>
    <w:rsid w:val="005627D7"/>
    <w:rsid w:val="00571BD0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15E8"/>
    <w:rsid w:val="005E40A6"/>
    <w:rsid w:val="005E5703"/>
    <w:rsid w:val="005E5A41"/>
    <w:rsid w:val="0060101F"/>
    <w:rsid w:val="00603247"/>
    <w:rsid w:val="00607A84"/>
    <w:rsid w:val="00615BC5"/>
    <w:rsid w:val="00626C31"/>
    <w:rsid w:val="00627B4A"/>
    <w:rsid w:val="00631CE1"/>
    <w:rsid w:val="00637478"/>
    <w:rsid w:val="00643CE6"/>
    <w:rsid w:val="006503B1"/>
    <w:rsid w:val="00655328"/>
    <w:rsid w:val="00655419"/>
    <w:rsid w:val="00656EF6"/>
    <w:rsid w:val="00667AFE"/>
    <w:rsid w:val="006779B5"/>
    <w:rsid w:val="006A4BDD"/>
    <w:rsid w:val="006A5391"/>
    <w:rsid w:val="006A6E2F"/>
    <w:rsid w:val="006B0748"/>
    <w:rsid w:val="006B08AF"/>
    <w:rsid w:val="006C54D4"/>
    <w:rsid w:val="006C5969"/>
    <w:rsid w:val="006D0368"/>
    <w:rsid w:val="006E3746"/>
    <w:rsid w:val="006E56A9"/>
    <w:rsid w:val="006F4309"/>
    <w:rsid w:val="00706586"/>
    <w:rsid w:val="00711691"/>
    <w:rsid w:val="00730CD5"/>
    <w:rsid w:val="0073452C"/>
    <w:rsid w:val="00744217"/>
    <w:rsid w:val="00755E07"/>
    <w:rsid w:val="00757549"/>
    <w:rsid w:val="00765D04"/>
    <w:rsid w:val="00791E46"/>
    <w:rsid w:val="007920F8"/>
    <w:rsid w:val="007923D8"/>
    <w:rsid w:val="0079500B"/>
    <w:rsid w:val="00795F70"/>
    <w:rsid w:val="007B25B2"/>
    <w:rsid w:val="007B5822"/>
    <w:rsid w:val="007C0ECF"/>
    <w:rsid w:val="007C6368"/>
    <w:rsid w:val="007C6CAB"/>
    <w:rsid w:val="007C6F95"/>
    <w:rsid w:val="007D3A12"/>
    <w:rsid w:val="007E0E00"/>
    <w:rsid w:val="007F0034"/>
    <w:rsid w:val="007F573C"/>
    <w:rsid w:val="007F69DB"/>
    <w:rsid w:val="007F7DEE"/>
    <w:rsid w:val="00803CC0"/>
    <w:rsid w:val="00804D55"/>
    <w:rsid w:val="00815D08"/>
    <w:rsid w:val="00815EAF"/>
    <w:rsid w:val="008247F5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2F58"/>
    <w:rsid w:val="008B4315"/>
    <w:rsid w:val="008B51FC"/>
    <w:rsid w:val="008B7924"/>
    <w:rsid w:val="008B7991"/>
    <w:rsid w:val="008C3B66"/>
    <w:rsid w:val="008D17A9"/>
    <w:rsid w:val="00902EDC"/>
    <w:rsid w:val="00903D7F"/>
    <w:rsid w:val="009164A1"/>
    <w:rsid w:val="00930AE0"/>
    <w:rsid w:val="009326F5"/>
    <w:rsid w:val="00936A69"/>
    <w:rsid w:val="00943C5D"/>
    <w:rsid w:val="00966CED"/>
    <w:rsid w:val="009721F7"/>
    <w:rsid w:val="009802ED"/>
    <w:rsid w:val="0098365F"/>
    <w:rsid w:val="009955A8"/>
    <w:rsid w:val="009A7B5E"/>
    <w:rsid w:val="009B0986"/>
    <w:rsid w:val="009B2365"/>
    <w:rsid w:val="009B5C82"/>
    <w:rsid w:val="009B6000"/>
    <w:rsid w:val="009B6A36"/>
    <w:rsid w:val="009C32F3"/>
    <w:rsid w:val="009D4B6F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321C0"/>
    <w:rsid w:val="00A44090"/>
    <w:rsid w:val="00A45092"/>
    <w:rsid w:val="00A5326A"/>
    <w:rsid w:val="00A75FA5"/>
    <w:rsid w:val="00A765C8"/>
    <w:rsid w:val="00A76A51"/>
    <w:rsid w:val="00A8320A"/>
    <w:rsid w:val="00A8521E"/>
    <w:rsid w:val="00A86F01"/>
    <w:rsid w:val="00A8760C"/>
    <w:rsid w:val="00A90C12"/>
    <w:rsid w:val="00AA409B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C7A"/>
    <w:rsid w:val="00B81E78"/>
    <w:rsid w:val="00B82457"/>
    <w:rsid w:val="00B842FE"/>
    <w:rsid w:val="00B8685F"/>
    <w:rsid w:val="00B8754C"/>
    <w:rsid w:val="00B92476"/>
    <w:rsid w:val="00BA261D"/>
    <w:rsid w:val="00BB0C0B"/>
    <w:rsid w:val="00BB6ACE"/>
    <w:rsid w:val="00BD2992"/>
    <w:rsid w:val="00BD49C8"/>
    <w:rsid w:val="00BE0E39"/>
    <w:rsid w:val="00BE62D1"/>
    <w:rsid w:val="00BE65D5"/>
    <w:rsid w:val="00BF525B"/>
    <w:rsid w:val="00C0409C"/>
    <w:rsid w:val="00C04DAE"/>
    <w:rsid w:val="00C111E0"/>
    <w:rsid w:val="00C12B54"/>
    <w:rsid w:val="00C235CA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91584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24C6F"/>
    <w:rsid w:val="00D347AF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A6980"/>
    <w:rsid w:val="00DD247E"/>
    <w:rsid w:val="00DD717B"/>
    <w:rsid w:val="00DE235E"/>
    <w:rsid w:val="00E0669A"/>
    <w:rsid w:val="00E06C24"/>
    <w:rsid w:val="00E125CF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60C55"/>
    <w:rsid w:val="00E73EC8"/>
    <w:rsid w:val="00E74E26"/>
    <w:rsid w:val="00E92BB9"/>
    <w:rsid w:val="00E958D9"/>
    <w:rsid w:val="00E95B05"/>
    <w:rsid w:val="00E97444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65FCE"/>
    <w:rsid w:val="00F770CA"/>
    <w:rsid w:val="00F93166"/>
    <w:rsid w:val="00F94104"/>
    <w:rsid w:val="00F97115"/>
    <w:rsid w:val="00FA4AC3"/>
    <w:rsid w:val="00FB6578"/>
    <w:rsid w:val="00FC6357"/>
    <w:rsid w:val="00FD0317"/>
    <w:rsid w:val="00FD1B89"/>
    <w:rsid w:val="00FD2F76"/>
    <w:rsid w:val="00FD4FE9"/>
    <w:rsid w:val="00FD76D1"/>
    <w:rsid w:val="00FE75ED"/>
    <w:rsid w:val="00FF26D6"/>
    <w:rsid w:val="00FF34A1"/>
    <w:rsid w:val="00FF3D65"/>
    <w:rsid w:val="00FF643F"/>
    <w:rsid w:val="1EFDC954"/>
    <w:rsid w:val="295387F3"/>
    <w:rsid w:val="492E6164"/>
    <w:rsid w:val="4B1D5094"/>
    <w:rsid w:val="57D3EF41"/>
    <w:rsid w:val="59D23929"/>
    <w:rsid w:val="5CBFE1B4"/>
    <w:rsid w:val="78FF2599"/>
    <w:rsid w:val="7CFE98FE"/>
    <w:rsid w:val="7D99DF75"/>
    <w:rsid w:val="7FEF6AB2"/>
    <w:rsid w:val="AFD1B50F"/>
    <w:rsid w:val="AFFF2586"/>
    <w:rsid w:val="BEBFB976"/>
    <w:rsid w:val="E7FE6D15"/>
    <w:rsid w:val="EF5E5900"/>
    <w:rsid w:val="F978957E"/>
    <w:rsid w:val="FAFF7FC3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244</Characters>
  <Lines>2</Lines>
  <Paragraphs>1</Paragraphs>
  <TotalTime>0</TotalTime>
  <ScaleCrop>false</ScaleCrop>
  <LinksUpToDate>false</LinksUpToDate>
  <CharactersWithSpaces>285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2024-03-07T13:32:47Z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