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Align w:val="center"/>
          </w:tcPr>
          <w:p>
            <w:pPr>
              <w:jc w:val="center"/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天窗》。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天窗》。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天窗》。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天窗》。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天窗》。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5" w:type="pct"/>
          </w:tcPr>
          <w:p>
            <w:r>
              <w:t>课题（四则运算3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1.和绿p3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15" w:type="pct"/>
          </w:tcPr>
          <w:p>
            <w:r>
              <w:t>课题（四则运算3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1.和绿p3</w:t>
            </w:r>
          </w:p>
          <w:p/>
        </w:tc>
        <w:tc>
          <w:tcPr>
            <w:tcW w:w="915" w:type="pct"/>
          </w:tcPr>
          <w:p>
            <w:r>
              <w:t>课题（四则运算3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1.和绿p3</w:t>
            </w:r>
          </w:p>
          <w:p/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四则运算3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1.和绿p3</w:t>
            </w:r>
          </w:p>
          <w:p/>
        </w:tc>
        <w:tc>
          <w:tcPr>
            <w:tcW w:w="915" w:type="pct"/>
          </w:tcPr>
          <w:p>
            <w:r>
              <w:t>课题（四则运算3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1.和绿p3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M1U1P4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1.和绿P3-4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2.朗读P4-5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M1U1P4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1.和绿P3-4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2.朗读P4-5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M1U1P4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1.和绿P3-4</w:t>
            </w:r>
          </w:p>
          <w:p>
            <w:r>
              <w:rPr>
                <w:rFonts w:hint="default"/>
              </w:rPr>
              <w:t>2.朗读P4-5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M1U1P4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1.和绿P3-4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2.朗读P4-5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M1U1P4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1.和绿P3-4</w:t>
            </w:r>
          </w:p>
          <w:p>
            <w:r>
              <w:rPr>
                <w:rFonts w:hint="default"/>
              </w:rPr>
              <w:t>2.朗读P4-5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1C4D6629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621771F"/>
    <w:rsid w:val="57BF1612"/>
    <w:rsid w:val="5A3232FA"/>
    <w:rsid w:val="5D6C7080"/>
    <w:rsid w:val="5F7D8225"/>
    <w:rsid w:val="5F7F1406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E5F75FE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FFB45E8"/>
    <w:rsid w:val="F5F74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2024-03-08T15:51:34Z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