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西门豹治邺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西门豹治邺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西门豹治邺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西门豹治邺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西门豹治邺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t>角的认识练习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和绿角的认识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942" w:type="pct"/>
            <w:vAlign w:val="top"/>
          </w:tcPr>
          <w:p>
            <w:r>
              <w:t>课题（角的认识练习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和绿角的认识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942" w:type="pct"/>
            <w:vAlign w:val="top"/>
          </w:tcPr>
          <w:p>
            <w:r>
              <w:t>课题（角的认识练习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和绿角的认识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942" w:type="pct"/>
            <w:vAlign w:val="top"/>
          </w:tcPr>
          <w:p>
            <w:r>
              <w:t>课题（角的认识练习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和绿角的认识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p/>
        </w:tc>
        <w:tc>
          <w:tcPr>
            <w:tcW w:w="942" w:type="pct"/>
            <w:vAlign w:val="top"/>
          </w:tcPr>
          <w:p>
            <w:bookmarkStart w:id="0" w:name="_GoBack"/>
            <w:r>
              <w:t>课题（角的认识练习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和绿角的认识</w:t>
            </w:r>
          </w:p>
          <w:p>
            <w:pPr>
              <w:rPr>
                <w:rFonts w:hint="default"/>
              </w:rPr>
            </w:pPr>
            <w:r>
              <w:t>订正练习册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M4U3P2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1.和绿（2）2.读背Look and say</w:t>
            </w: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M4U3P2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1.和绿（2）2.读背Look and say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 M4U3P2 ）</w:t>
            </w:r>
          </w:p>
          <w:p>
            <w:r>
              <w:t>1.和绿（2）2.读背Look and say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课题（ M4U3P2 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1.和绿（2）2.读背Look and say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42" w:type="pct"/>
            <w:vAlign w:val="top"/>
          </w:tcPr>
          <w:p>
            <w:r>
              <w:t>课题（ M4U3P2 ）</w:t>
            </w:r>
          </w:p>
          <w:p>
            <w:r>
              <w:t>1.和绿（2）2.读背Look and say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3F5938"/>
    <w:rsid w:val="046555C7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BFF200E"/>
    <w:rsid w:val="3C103CD7"/>
    <w:rsid w:val="3D4B6236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5C6638FD"/>
    <w:rsid w:val="5F77D61E"/>
    <w:rsid w:val="5FA1335B"/>
    <w:rsid w:val="628F688A"/>
    <w:rsid w:val="63311CF5"/>
    <w:rsid w:val="635A3E2A"/>
    <w:rsid w:val="63FC3141"/>
    <w:rsid w:val="68B658E3"/>
    <w:rsid w:val="6A850009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89FE6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Lines>1</Lines>
  <Paragraphs>1</Paragraph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2023-12-20T15:17:53Z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