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为中华之崛起而读书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为中华之崛起而读书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为中华之崛起而读书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为中华之崛起而读书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为中华之崛起而读书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解决问题3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1、和49-50</w:t>
            </w:r>
          </w:p>
          <w:p/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解决问题3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1、和49-50</w:t>
            </w:r>
          </w:p>
          <w:p/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解决问题3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1、和49-50</w:t>
            </w:r>
          </w:p>
          <w:p/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解决问题3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1、和49-50</w:t>
            </w:r>
          </w:p>
          <w:p/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解决问题3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1、和49-50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课题（M4U1P4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 xml:space="preserve">朗读书本 M4U2 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 和绿M4U1(3)</w:t>
            </w:r>
          </w:p>
        </w:tc>
        <w:tc>
          <w:tcPr>
            <w:tcW w:w="942" w:type="pct"/>
            <w:vAlign w:val="top"/>
          </w:tcPr>
          <w:p>
            <w:r>
              <w:t>课题（M4U1P4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朗读书本 M4U2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 和绿M4U1(3)</w:t>
            </w:r>
          </w:p>
        </w:tc>
        <w:tc>
          <w:tcPr>
            <w:tcW w:w="942" w:type="pct"/>
            <w:vAlign w:val="top"/>
          </w:tcPr>
          <w:p>
            <w:pPr>
              <w:rPr>
                <w:rFonts w:hint="default"/>
              </w:rPr>
            </w:pPr>
            <w:r>
              <w:t>课题（M4U1P4</w:t>
            </w:r>
            <w:r>
              <w:rPr>
                <w:rFonts w:hint="eastAsia"/>
              </w:rPr>
              <w:t xml:space="preserve">  </w:t>
            </w:r>
            <w:r>
              <w:t xml:space="preserve">）1. </w:t>
            </w:r>
            <w:r>
              <w:rPr>
                <w:rFonts w:hint="default"/>
              </w:rPr>
              <w:t>朗读书本 M4U2</w:t>
            </w:r>
          </w:p>
          <w:p>
            <w:r>
              <w:rPr>
                <w:rFonts w:hint="default"/>
              </w:rPr>
              <w:t>2. 和绿M4U1(3)</w:t>
            </w:r>
          </w:p>
        </w:tc>
        <w:tc>
          <w:tcPr>
            <w:tcW w:w="942" w:type="pct"/>
            <w:vAlign w:val="top"/>
          </w:tcPr>
          <w:p>
            <w:r>
              <w:t>课题（M4U1P4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朗读书本 M4U2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 和绿M4U1(3)</w:t>
            </w:r>
          </w:p>
        </w:tc>
        <w:tc>
          <w:tcPr>
            <w:tcW w:w="942" w:type="pct"/>
            <w:vAlign w:val="top"/>
          </w:tcPr>
          <w:p>
            <w:r>
              <w:t>课题（M4U1P4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 xml:space="preserve">朗读书本 M4U2  </w:t>
            </w:r>
          </w:p>
          <w:p>
            <w:r>
              <w:rPr>
                <w:rFonts w:hint="default"/>
              </w:rPr>
              <w:t>2. 和绿M4U1(3)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DD33"/>
    <w:multiLevelType w:val="singleLevel"/>
    <w:tmpl w:val="FBFFD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FE15D1"/>
    <w:multiLevelType w:val="singleLevel"/>
    <w:tmpl w:val="FEFE15D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DEFC52"/>
    <w:multiLevelType w:val="singleLevel"/>
    <w:tmpl w:val="FFDEFC5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BEE47F9"/>
    <w:multiLevelType w:val="singleLevel"/>
    <w:tmpl w:val="4BEE47F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FB56485"/>
    <w:rsid w:val="543A0D6B"/>
    <w:rsid w:val="56F67FE0"/>
    <w:rsid w:val="57AC5A4B"/>
    <w:rsid w:val="5A714E13"/>
    <w:rsid w:val="5B8B6CF8"/>
    <w:rsid w:val="6351687D"/>
    <w:rsid w:val="65281AD8"/>
    <w:rsid w:val="660C2144"/>
    <w:rsid w:val="66EC3042"/>
    <w:rsid w:val="68A65765"/>
    <w:rsid w:val="6A8D6B16"/>
    <w:rsid w:val="6C036958"/>
    <w:rsid w:val="6E0A460E"/>
    <w:rsid w:val="6E9ECDFB"/>
    <w:rsid w:val="708E650C"/>
    <w:rsid w:val="729B0052"/>
    <w:rsid w:val="750C2160"/>
    <w:rsid w:val="796423E1"/>
    <w:rsid w:val="7C9A0048"/>
    <w:rsid w:val="9E5B5ED5"/>
    <w:rsid w:val="EFFD9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2023-12-08T15:36:24Z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