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16.金色的草地</w:t>
            </w:r>
            <w:r>
              <w:t>）</w:t>
            </w:r>
          </w:p>
          <w:p>
            <w:r>
              <w:t>1.完成练习部分。</w:t>
            </w:r>
          </w:p>
          <w:p>
            <w:pPr>
              <w:rPr>
                <w:rFonts w:hint="default"/>
              </w:rPr>
            </w:pPr>
            <w:r>
              <w:t>2.完成写字本。</w:t>
            </w:r>
          </w:p>
        </w:tc>
        <w:tc>
          <w:tcPr>
            <w:tcW w:w="2098" w:type="dxa"/>
          </w:tcPr>
          <w:p>
            <w:r>
              <w:t>课题（16.金色的草地）</w:t>
            </w:r>
          </w:p>
          <w:p>
            <w:r>
              <w:t>1.完成练习部分。</w:t>
            </w:r>
          </w:p>
          <w:p>
            <w:r>
              <w:t>2.完成写字本。</w:t>
            </w:r>
          </w:p>
        </w:tc>
        <w:tc>
          <w:tcPr>
            <w:tcW w:w="2098" w:type="dxa"/>
          </w:tcPr>
          <w:p>
            <w:r>
              <w:t>课题（16.金色的草地）</w:t>
            </w:r>
          </w:p>
          <w:p>
            <w:r>
              <w:t>1.完成练习部分。</w:t>
            </w:r>
          </w:p>
          <w:p>
            <w:r>
              <w:t>2.完成写字本。</w:t>
            </w:r>
          </w:p>
        </w:tc>
        <w:tc>
          <w:tcPr>
            <w:tcW w:w="2098" w:type="dxa"/>
          </w:tcPr>
          <w:p>
            <w:r>
              <w:t>课题（16.金色的草地）</w:t>
            </w:r>
          </w:p>
          <w:p>
            <w:r>
              <w:t>1.完成练习部分。</w:t>
            </w:r>
          </w:p>
          <w:p>
            <w:r>
              <w:t>2.完成写字本。</w:t>
            </w:r>
          </w:p>
        </w:tc>
        <w:tc>
          <w:tcPr>
            <w:tcW w:w="2098" w:type="dxa"/>
          </w:tcPr>
          <w:p>
            <w:r>
              <w:t>课题（16.金色的草地）</w:t>
            </w:r>
          </w:p>
          <w:p>
            <w:r>
              <w:t>1.完成练习部分。</w:t>
            </w:r>
          </w:p>
          <w:p>
            <w:r>
              <w:t>2.完成写字本。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2练习册P56-57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2练习册P56-57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2练习册P56-57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2练习册P56-57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2练习册P56-57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1.听录音跟读课文与核心单词。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2.和绿p52。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1.听录音跟读课文与核心单词。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</w:rPr>
              <w:t>2.和绿p52。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1.听录音跟读课文与核心单词。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</w:rPr>
              <w:t>2.和绿p52。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1.听录音跟读课文与核心单词。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2.和绿p52。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1.听录音跟读课文与核心单词。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2.和绿p52。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55</w:t>
            </w:r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7248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11691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754C"/>
    <w:rsid w:val="00BA261D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492E6164"/>
    <w:rsid w:val="4B1D5094"/>
    <w:rsid w:val="565F56C8"/>
    <w:rsid w:val="57D3EF41"/>
    <w:rsid w:val="59D23929"/>
    <w:rsid w:val="775FAE12"/>
    <w:rsid w:val="78FF2599"/>
    <w:rsid w:val="7D99DF75"/>
    <w:rsid w:val="7FEF6AB2"/>
    <w:rsid w:val="8BF57FB3"/>
    <w:rsid w:val="AFD1B50F"/>
    <w:rsid w:val="AFFF2586"/>
    <w:rsid w:val="BEBFB976"/>
    <w:rsid w:val="E7FE6D15"/>
    <w:rsid w:val="EF5E5900"/>
    <w:rsid w:val="EFBD6B34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2023-11-13T14:09:05Z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