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14普罗米修斯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2.完成高阶思维作业。</w:t>
            </w:r>
          </w:p>
          <w:p/>
          <w:p/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14普罗米修斯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2.完成高阶思维作业。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14普罗米修斯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2.完成高阶思维作业。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14普罗米修斯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2.完成高阶思维作业。</w:t>
            </w:r>
          </w:p>
          <w:p/>
        </w:tc>
        <w:tc>
          <w:tcPr>
            <w:tcW w:w="2098" w:type="dxa"/>
          </w:tcPr>
          <w:p>
            <w:bookmarkStart w:id="0" w:name="_GoBack"/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14普罗米修斯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2.完成高阶思维作业。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课题（三步计算式题1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1.和绿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2.预习书48页</w:t>
            </w:r>
          </w:p>
        </w:tc>
        <w:tc>
          <w:tcPr>
            <w:tcW w:w="2098" w:type="dxa"/>
          </w:tcPr>
          <w:p>
            <w:r>
              <w:t>课题（三步计算式题1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1.和绿</w:t>
            </w:r>
          </w:p>
          <w:p>
            <w:r>
              <w:rPr>
                <w:rFonts w:hint="default"/>
                <w:lang w:eastAsia="zh-CN"/>
              </w:rPr>
              <w:t>2.预习书48页</w:t>
            </w:r>
          </w:p>
        </w:tc>
        <w:tc>
          <w:tcPr>
            <w:tcW w:w="2098" w:type="dxa"/>
          </w:tcPr>
          <w:p>
            <w:r>
              <w:t>课题（三步计算式题1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1.和绿</w:t>
            </w:r>
          </w:p>
          <w:p>
            <w:r>
              <w:rPr>
                <w:rFonts w:hint="default"/>
                <w:lang w:eastAsia="zh-CN"/>
              </w:rPr>
              <w:t>2.预习书48页</w:t>
            </w:r>
          </w:p>
        </w:tc>
        <w:tc>
          <w:tcPr>
            <w:tcW w:w="2098" w:type="dxa"/>
          </w:tcPr>
          <w:p>
            <w:r>
              <w:t>课题（三步计算式题1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1.和绿</w:t>
            </w:r>
          </w:p>
          <w:p>
            <w:r>
              <w:rPr>
                <w:rFonts w:hint="default"/>
                <w:lang w:eastAsia="zh-CN"/>
              </w:rPr>
              <w:t>2.预习书48页</w:t>
            </w:r>
          </w:p>
        </w:tc>
        <w:tc>
          <w:tcPr>
            <w:tcW w:w="2098" w:type="dxa"/>
          </w:tcPr>
          <w:p>
            <w:r>
              <w:t>课题（三步计算式题1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1.和绿</w:t>
            </w:r>
          </w:p>
          <w:p>
            <w:r>
              <w:rPr>
                <w:rFonts w:hint="default"/>
                <w:lang w:eastAsia="zh-CN"/>
              </w:rPr>
              <w:t>2.预习书48页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1..报纸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2.订正练习册</w:t>
            </w:r>
          </w:p>
        </w:tc>
        <w:tc>
          <w:tcPr>
            <w:tcW w:w="2098" w:type="dxa"/>
          </w:tcPr>
          <w:p>
            <w:r>
              <w:t>课题（ M2复习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1..报纸 2.订正练习册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>M2复习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1..报纸</w:t>
            </w:r>
          </w:p>
          <w:p>
            <w:r>
              <w:rPr>
                <w:rFonts w:hint="default"/>
              </w:rPr>
              <w:t>2.订正练习册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1..报纸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2.订正练习册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>M2复习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1..报纸</w:t>
            </w:r>
          </w:p>
          <w:p>
            <w:r>
              <w:rPr>
                <w:rFonts w:hint="default"/>
              </w:rPr>
              <w:t>2.订正练习册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20E4004A"/>
    <w:rsid w:val="221F4067"/>
    <w:rsid w:val="23DB2543"/>
    <w:rsid w:val="2842619D"/>
    <w:rsid w:val="2EAD3A67"/>
    <w:rsid w:val="32814B53"/>
    <w:rsid w:val="359815B9"/>
    <w:rsid w:val="36C928C9"/>
    <w:rsid w:val="3A9A3DAA"/>
    <w:rsid w:val="3CBC3BC0"/>
    <w:rsid w:val="3E107754"/>
    <w:rsid w:val="3EDB5ACD"/>
    <w:rsid w:val="451759CE"/>
    <w:rsid w:val="496C3193"/>
    <w:rsid w:val="4E720BDC"/>
    <w:rsid w:val="57BF1612"/>
    <w:rsid w:val="5A3232FA"/>
    <w:rsid w:val="5D6C7080"/>
    <w:rsid w:val="60B95C17"/>
    <w:rsid w:val="636C7DA6"/>
    <w:rsid w:val="63FE4B1A"/>
    <w:rsid w:val="676F6B4B"/>
    <w:rsid w:val="680209CD"/>
    <w:rsid w:val="6A170A91"/>
    <w:rsid w:val="6A981C05"/>
    <w:rsid w:val="6DF024AD"/>
    <w:rsid w:val="6F230A4D"/>
    <w:rsid w:val="74052EBE"/>
    <w:rsid w:val="76D97E50"/>
    <w:rsid w:val="776714D4"/>
    <w:rsid w:val="7B504273"/>
    <w:rsid w:val="9EBF8B3C"/>
    <w:rsid w:val="EBFE568E"/>
    <w:rsid w:val="EC716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2023-10-31T20:51:40Z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