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课题（11 一块奶酪）</w:t>
            </w:r>
          </w:p>
          <w:p>
            <w:pPr>
              <w:rPr>
                <w:rFonts w:hint="default"/>
              </w:rPr>
            </w:pPr>
            <w:r>
              <w:t>完成练习册</w:t>
            </w:r>
          </w:p>
        </w:tc>
        <w:tc>
          <w:tcPr>
            <w:tcW w:w="2098" w:type="dxa"/>
          </w:tcPr>
          <w:p>
            <w:r>
              <w:t>课题（11 一块奶酪）</w:t>
            </w:r>
          </w:p>
          <w:p>
            <w:r>
              <w:t>完成练习册</w:t>
            </w:r>
          </w:p>
        </w:tc>
        <w:tc>
          <w:tcPr>
            <w:tcW w:w="2098" w:type="dxa"/>
          </w:tcPr>
          <w:p>
            <w:r>
              <w:t>课题（11 一块奶酪）</w:t>
            </w:r>
          </w:p>
          <w:p>
            <w:r>
              <w:t>完成练习册</w:t>
            </w:r>
          </w:p>
        </w:tc>
        <w:tc>
          <w:tcPr>
            <w:tcW w:w="2098" w:type="dxa"/>
          </w:tcPr>
          <w:p>
            <w:r>
              <w:t>课题（11 一块奶酪）</w:t>
            </w:r>
          </w:p>
          <w:p>
            <w:r>
              <w:t>完成练习册</w:t>
            </w:r>
          </w:p>
        </w:tc>
        <w:tc>
          <w:tcPr>
            <w:tcW w:w="2098" w:type="dxa"/>
          </w:tcPr>
          <w:p>
            <w:r>
              <w:t>课题（11 一块奶酪）</w:t>
            </w:r>
          </w:p>
          <w:p>
            <w: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pPr>
              <w:rPr>
                <w:rFonts w:hint="default"/>
              </w:rPr>
            </w:pPr>
            <w:r>
              <w:t>2练习册P39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2练习册P39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2练习册P39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2练习册P39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1.跟读课文p18-21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2.和绿p29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跟读课文p18-21</w:t>
            </w:r>
          </w:p>
          <w:p>
            <w:pPr>
              <w:numPr>
                <w:numId w:val="0"/>
              </w:num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和绿p29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跟读课文p18-21</w:t>
            </w:r>
          </w:p>
          <w:p>
            <w:pPr>
              <w:numPr>
                <w:numId w:val="0"/>
              </w:numPr>
            </w:pPr>
            <w:r>
              <w:t>2.</w:t>
            </w:r>
            <w:r>
              <w:rPr>
                <w:rFonts w:hint="default"/>
              </w:rPr>
              <w:t>和绿p29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跟读课文p18-21</w:t>
            </w:r>
          </w:p>
          <w:p>
            <w:pPr>
              <w:numPr>
                <w:numId w:val="0"/>
              </w:num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和绿p29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跟读课文p18-21</w:t>
            </w:r>
          </w:p>
          <w:p>
            <w:pPr>
              <w:numPr>
                <w:numId w:val="0"/>
              </w:numPr>
            </w:pPr>
            <w:r>
              <w:rPr>
                <w:rFonts w:hint="default"/>
              </w:rPr>
              <w:t>2.</w:t>
            </w:r>
            <w:bookmarkStart w:id="0" w:name="_GoBack"/>
            <w:bookmarkEnd w:id="0"/>
            <w:r>
              <w:rPr>
                <w:rFonts w:hint="default"/>
              </w:rPr>
              <w:t>和绿p29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40962"/>
    <w:rsid w:val="00552ACF"/>
    <w:rsid w:val="0057299B"/>
    <w:rsid w:val="00573D12"/>
    <w:rsid w:val="00582019"/>
    <w:rsid w:val="005852AF"/>
    <w:rsid w:val="005934F1"/>
    <w:rsid w:val="00596C1F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132CB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7F2ED90"/>
    <w:rsid w:val="BEBFB976"/>
    <w:rsid w:val="D76FAA63"/>
    <w:rsid w:val="E7FE6D15"/>
    <w:rsid w:val="EF5E5900"/>
    <w:rsid w:val="EFF75CD3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2023-10-23T08:14:52Z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