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1.画出红头在牛肚子里旅行的路线。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1.画出红头在牛肚子里旅行的路线。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1.画出红头在牛肚子里旅行的路线。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1.画出红头在牛肚子里旅行的路线。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  <w:tc>
          <w:tcPr>
            <w:tcW w:w="2098" w:type="dxa"/>
            <w:vAlign w:val="top"/>
          </w:tcPr>
          <w:p>
            <w:r>
              <w:t>课题（在牛肚子里旅行）</w:t>
            </w:r>
          </w:p>
          <w:p>
            <w:pPr>
              <w:numPr>
                <w:ilvl w:val="0"/>
                <w:numId w:val="0"/>
              </w:numPr>
            </w:pPr>
            <w:r>
              <w:t>1.画出红头在牛肚子里旅行的路线。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2.完成练习册。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pPr>
              <w:rPr>
                <w:rFonts w:hint="default"/>
              </w:rPr>
            </w:pPr>
            <w:r>
              <w:t>2练习册P36-38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2练习册P36-38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2练习册P36-38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2练习册P36-38</w:t>
            </w:r>
          </w:p>
        </w:tc>
        <w:tc>
          <w:tcPr>
            <w:tcW w:w="2098" w:type="dxa"/>
            <w:vAlign w:val="top"/>
          </w:tcPr>
          <w:p>
            <w:r>
              <w:t>课题（年、月、日）</w:t>
            </w:r>
          </w:p>
          <w:p>
            <w:r>
              <w:t>1计算练习</w:t>
            </w:r>
          </w:p>
          <w:p>
            <w:r>
              <w:t>2练习册P36-38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复习M2U1核心单词和核心句型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课题（M2U1）</w:t>
            </w:r>
          </w:p>
          <w:p>
            <w:pPr>
              <w:numPr>
                <w:ilvl w:val="0"/>
                <w:numId w:val="2"/>
              </w:numPr>
            </w:pPr>
            <w:r>
              <w:t>复习M2U1核心单词和核心句型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课题（M2U1）</w:t>
            </w:r>
          </w:p>
          <w:p>
            <w:pPr>
              <w:numPr>
                <w:ilvl w:val="0"/>
                <w:numId w:val="3"/>
              </w:numPr>
            </w:pPr>
            <w:r>
              <w:t>复习M2U1核心单词和核心句型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课题（M2U1）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复习M2U1核心单词和核心句型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2098" w:type="dxa"/>
            <w:vAlign w:val="top"/>
          </w:tcPr>
          <w:p>
            <w:r>
              <w:t>课题（M2U1）</w:t>
            </w:r>
          </w:p>
          <w:p>
            <w:pPr>
              <w:numPr>
                <w:ilvl w:val="0"/>
                <w:numId w:val="4"/>
              </w:numPr>
            </w:pPr>
            <w:r>
              <w:t>复习M2U1核心单词和核心句型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default"/>
              </w:rPr>
              <w:t>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74CEF"/>
    <w:multiLevelType w:val="singleLevel"/>
    <w:tmpl w:val="9FE74C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DE94F2"/>
    <w:multiLevelType w:val="singleLevel"/>
    <w:tmpl w:val="DFDE9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FEA792"/>
    <w:multiLevelType w:val="singleLevel"/>
    <w:tmpl w:val="EBFEA79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BA22F5"/>
    <w:multiLevelType w:val="singleLevel"/>
    <w:tmpl w:val="7FBA22F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40962"/>
    <w:rsid w:val="00552ACF"/>
    <w:rsid w:val="0057299B"/>
    <w:rsid w:val="00573D12"/>
    <w:rsid w:val="00582019"/>
    <w:rsid w:val="005852AF"/>
    <w:rsid w:val="005934F1"/>
    <w:rsid w:val="00596C1F"/>
    <w:rsid w:val="005B07ED"/>
    <w:rsid w:val="005E40A6"/>
    <w:rsid w:val="005E5A41"/>
    <w:rsid w:val="00607A84"/>
    <w:rsid w:val="00615BC5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D0317"/>
    <w:rsid w:val="00FD1B89"/>
    <w:rsid w:val="00FF26D6"/>
    <w:rsid w:val="00FF34A1"/>
    <w:rsid w:val="00FF643F"/>
    <w:rsid w:val="1EFDC954"/>
    <w:rsid w:val="1FFAD0AC"/>
    <w:rsid w:val="492E6164"/>
    <w:rsid w:val="4B1D5094"/>
    <w:rsid w:val="57D3EF41"/>
    <w:rsid w:val="59D23929"/>
    <w:rsid w:val="78FF2599"/>
    <w:rsid w:val="7D99DF75"/>
    <w:rsid w:val="7F0FA345"/>
    <w:rsid w:val="7FEF6AB2"/>
    <w:rsid w:val="AFD1B50F"/>
    <w:rsid w:val="AFFF2586"/>
    <w:rsid w:val="BEBFB976"/>
    <w:rsid w:val="E5BFADE5"/>
    <w:rsid w:val="E7FE6D15"/>
    <w:rsid w:val="EF5E5900"/>
    <w:rsid w:val="F978957E"/>
    <w:rsid w:val="FBDD1396"/>
    <w:rsid w:val="FFBF8951"/>
    <w:rsid w:val="FFE37F9C"/>
    <w:rsid w:val="FFFF74FF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2023-10-13T14:55:51Z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