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20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课题（复习第一单元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1、默写第一单元课后词语批改订正上传（上课基本完成）；</w:t>
              <w:br w:type="textWrapping"/>
              <w:t xml:space="preserve">2、订正单元作业一，上传（上课基本完成）;</w:t>
              <w:br w:type="textWrapping"/>
              <w:t xml:space="preserve">3、复习第一单元课文。</w:t>
            </w:r>
          </w:p>
        </w:tc>
        <w:tc>
          <w:tcPr>
            <w:tcW w:w="2098" w:type="dxa"/>
          </w:tcPr>
          <w:p>
            <w:r>
              <w:t xml:space="preserve">课题（复习第一单元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1、默写第一单元课后词语批改订正上传（上课基本完成）；</w:t>
              <w:br w:type="textWrapping"/>
              <w:t xml:space="preserve">2、订正单元作业一，上传（上课基本完成）;</w:t>
              <w:br w:type="textWrapping"/>
              <w:t xml:space="preserve">3、复习第一单元课文。</w:t>
            </w:r>
          </w:p>
        </w:tc>
        <w:tc>
          <w:tcPr>
            <w:tcW w:w="2098" w:type="dxa"/>
          </w:tcPr>
          <w:p>
            <w:r>
              <w:t xml:space="preserve">课题（复习第一单元）1、默写第一单元课后词语批改订正上传（上课基本完成）；</w:t>
              <w:br w:type="textWrapping"/>
              <w:t xml:space="preserve">2、订正单元作业一，上传（上课基本完成）;</w:t>
              <w:br w:type="textWrapping"/>
              <w:t xml:space="preserve">3、复习第一单元课文。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复习第一单元</w:t>
            </w:r>
            <w:r>
              <w:t xml:space="preserve">）</w:t>
            </w:r>
          </w:p>
          <w:p>
            <w:pPr>
              <w:ind/>
            </w:pPr>
            <w:r>
              <w:t xml:space="preserve">1、默写第一单元课后词语批改订正上传（上课基本完成）；</w:t>
              <w:br w:type="textWrapping"/>
              <w:t xml:space="preserve">2、订正单元作业一，上传（上课基本完成）;</w:t>
              <w:br w:type="textWrapping"/>
              <w:t xml:space="preserve">3、复习第一单元课文。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复习第一单元）</w:t>
            </w:r>
            <w:r>
              <w:br w:type="textWrapping"/>
            </w:r>
            <w:r>
              <w:t xml:space="preserve">1、默写第一单元课后词语批改订正上传（上课基本完成）；</w:t>
              <w:br w:type="textWrapping"/>
              <w:t xml:space="preserve">2、订正单元作业一，上传（上课基本完成）;</w:t>
              <w:br w:type="textWrapping"/>
              <w:t xml:space="preserve">3、复习第一单元课文。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万以内数的读写及大小比较 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2、收集生活中万以内的数，读一读并说一说数的组成。</w:t>
            </w:r>
          </w:p>
          <w:p>
            <w:pPr/>
            <w:r>
              <w:t xml:space="preserve">3、预习书64-65页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万以内数的读写及大小比较 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2、收集生活中万以内的数，读一读并说一说数的组成。</w:t>
            </w:r>
          </w:p>
          <w:p>
            <w:pPr/>
            <w:r>
              <w:t xml:space="preserve">3、预习书64-65页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万以内数的读写及大小比较 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2、收集生活中万以内的数，读一读并说一说数的组成。</w:t>
            </w:r>
          </w:p>
          <w:p>
            <w:pPr/>
            <w:r>
              <w:t xml:space="preserve">3、预习书64-65页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万以内数的读写及大小比较 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2、收集生活中万以内的数，读一读并说一说数的组成。</w:t>
            </w:r>
          </w:p>
          <w:p>
            <w:pPr/>
            <w:r>
              <w:t xml:space="preserve">3、预习书64-65页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万以内数的读写及大小比较 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2、收集生活中万以内的数，读一读并说一说数的组成。</w:t>
            </w:r>
          </w:p>
          <w:p>
            <w:pPr/>
            <w:r>
              <w:t xml:space="preserve">3、预习书64-65页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无课题（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