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一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8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14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t xml:space="preserve">20分钟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树和喜鹊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小练习1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1、认读本课12生字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1.读一读书P16 0~100数字</w:t>
            </w:r>
          </w:p>
        </w:tc>
        <w:tc>
          <w:tcPr>
            <w:tcW w:w="2551" w:type="dxa"/>
          </w:tcPr>
          <w:p>
            <w:pPr>
              <w:pStyle w:val="a7"/>
              <w:rPr/>
            </w:pPr>
            <w:r>
              <w:t xml:space="preserve"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2、正确书空6个生字</w:t>
            </w:r>
          </w:p>
          <w:p>
            <w:pPr>
              <w:rPr>
                <w:sz w:val="24"/>
              </w:rPr>
            </w:pPr>
            <w:r>
              <w:t xml:space="preserve">3、有感情地朗读课文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2.听算</w:t>
            </w:r>
          </w:p>
        </w:tc>
        <w:tc>
          <w:tcPr>
            <w:tcW w:w="2551" w:type="dxa"/>
            <w:vAlign w:val="center"/>
          </w:tcPr>
          <w:p>
            <w:pPr>
              <w:pStyle w:val="a7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一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8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t xml:space="preserve">25分钟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 </w:t>
            </w:r>
            <w:r>
              <w:rPr>
                <w:sz w:val="24"/>
                <w:rFonts w:hint="eastAsia"/>
                <w:u w:val="single"/>
              </w:rPr>
              <w:t xml:space="preserve">  怎么都快乐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小练习1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M2U1P1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1、认读本课13生字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1.复习0-100的数字，说一说他们的大小</w:t>
            </w:r>
          </w:p>
        </w:tc>
        <w:tc>
          <w:tcPr>
            <w:tcW w:w="2551" w:type="dxa"/>
          </w:tcPr>
          <w:p>
            <w:pPr>
              <w:ind/>
              <w:numPr>
                <w:ilvl w:val="0"/>
                <w:numId w:val="1"/>
              </w:numPr>
              <w:jc w:val="left"/>
            </w:pPr>
            <w:r>
              <w:rPr>
                <w:sz w:val="24"/>
                <w:rFonts w:ascii="宋体" w:hAnsi="宋体" w:cs="宋体" w:eastAsia="宋体"/>
              </w:rPr>
              <w:t xml:space="preserve">听录音跟读</w:t>
            </w:r>
            <w:r>
              <w:rPr>
                <w:sz w:val="24"/>
              </w:rPr>
              <w:t xml:space="preserve">P14</w:t>
            </w:r>
            <w:r>
              <w:rPr>
                <w:sz w:val="24"/>
                <w:rFonts w:ascii="宋体" w:hAnsi="宋体" w:cs="宋体" w:eastAsia="宋体"/>
              </w:rPr>
              <w:t xml:space="preserve">的单词和课文。</w:t>
            </w:r>
          </w:p>
          <w:p>
            <w:pPr>
              <w:ind/>
              <w:numPr>
                <w:ilvl w:val="0"/>
                <w:numId w:val="1"/>
              </w:numPr>
              <w:jc w:val="left"/>
            </w:pPr>
            <w:r>
              <w:rPr>
                <w:sz w:val="24"/>
                <w:rFonts w:ascii="宋体" w:hAnsi="宋体" w:cs="宋体" w:eastAsia="宋体"/>
              </w:rPr>
              <w:t xml:space="preserve">尝试运用核心句型</w:t>
            </w:r>
            <w:r>
              <w:rPr>
                <w:sz w:val="24"/>
              </w:rPr>
              <w:t xml:space="preserve">I like…</w:t>
            </w:r>
            <w:r>
              <w:rPr>
                <w:sz w:val="24"/>
                <w:rFonts w:ascii="宋体" w:hAnsi="宋体" w:cs="宋体" w:eastAsia="宋体"/>
              </w:rPr>
              <w:t xml:space="preserve">说说自己喜欢的玩具。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2、正确书空8个生字</w:t>
            </w:r>
          </w:p>
          <w:p>
            <w:pPr>
              <w:rPr>
                <w:sz w:val="24"/>
              </w:rPr>
            </w:pPr>
            <w:r>
              <w:t xml:space="preserve">3、有感情地朗读课文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2.听算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32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一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8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17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t xml:space="preserve">25分钟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语文园地三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认识人民币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M2U1P2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练习用音序查字法查字：池、首、漂、机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1.说一说人民币的种类、币值</w:t>
            </w:r>
          </w:p>
        </w:tc>
        <w:tc>
          <w:tcPr>
            <w:tcW w:w="2551" w:type="dxa"/>
          </w:tcPr>
          <w:p>
            <w:pPr>
              <w:ind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cs="宋体" w:eastAsia="宋体"/>
              </w:rPr>
              <w:t xml:space="preserve">听录音跟读儿歌</w:t>
            </w:r>
            <w:r>
              <w:t xml:space="preserve">P15</w:t>
            </w:r>
          </w:p>
          <w:p>
            <w:pPr>
              <w:ind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cs="宋体" w:eastAsia="宋体"/>
              </w:rPr>
              <w:t xml:space="preserve">跟读课文</w:t>
            </w:r>
            <w:r>
              <w:t xml:space="preserve">P16 say and act.</w:t>
            </w:r>
          </w:p>
          <w:p>
            <w:pPr/>
            <w:r>
              <w:rPr>
                <w:sz w:val="21"/>
                <w:rFonts w:ascii="宋体" w:hAnsi="宋体" w:cs="宋体" w:eastAsia="宋体"/>
              </w:rPr>
              <w:t xml:space="preserve">3. 尝试运用</w:t>
            </w:r>
            <w:r>
              <w:rPr>
                <w:sz w:val="21"/>
                <w:rFonts w:ascii="Calibri" w:hAnsi="Calibri" w:cs="Calibri" w:eastAsia="Calibri"/>
              </w:rPr>
              <w:t xml:space="preserve">I like the …</w:t>
            </w:r>
            <w:r>
              <w:rPr>
                <w:sz w:val="21"/>
                <w:rFonts w:ascii="宋体" w:hAnsi="宋体" w:cs="宋体" w:eastAsia="宋体"/>
              </w:rPr>
              <w:t xml:space="preserve">在购物的语境中说一说想买的玩具。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2.听算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 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32"/>
          <w:u w:val="single"/>
        </w:rPr>
      </w:pPr>
      <w:r/>
    </w:p>
    <w:tbl>
      <w:tblPr>
        <w:tblStyle w:val="a8"/>
        <w:tblW w:w="13999" w:type="dxa"/>
        <w:tblLayout w:type="fixed"/>
        <w:tblLook w:firstRow="1" w:lastRow="0" w:firstColumn="1" w:lastColumn="0" w:noHBand="0" w:noVBand="1"/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18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t xml:space="preserve">20分钟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语文园地三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认识钟表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1、背诵古诗《赠汪伦》</w:t>
            </w:r>
          </w:p>
          <w:p>
            <w:pPr>
              <w:rPr>
                <w:sz w:val="24"/>
              </w:rPr>
            </w:pPr>
            <w:r>
              <w:t xml:space="preserve">2、有感情地朗读《胖乎乎的小手》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1.说一说钟面上有什么？</w:t>
            </w:r>
          </w:p>
        </w:tc>
        <w:tc>
          <w:tcPr>
            <w:tcW w:w="2551" w:type="dxa"/>
          </w:tcPr>
          <w:p>
            <w:pPr>
              <w:pStyle w:val="a7"/>
              <w:rPr/>
            </w:pPr>
            <w:r>
              <w:t xml:space="preserve"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2.听算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54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一  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p>
      <w:pPr>
        <w:jc w:val="right"/>
      </w:pPr>
      <w:r>
        <w:t xml:space="preserve">嘉定区南苑小学</w:t>
      </w:r>
    </w:p>
    <w:p>
      <w:pPr>
        <w:jc w:val="right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Normal (Web)"/>
    <w:basedOn w:val="a"/>
    <w:tcPr/>
    <w:rPr>
      <w:sz w:val="24"/>
    </w:rPr>
  </w:style>
  <w:style w:type="table" w:default="0" w:styleId="a8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msolistparagraph0">
    <w:name w:val="msolistparagraph"/>
    <w:basedOn w:val="a"/>
    <w:tcPr/>
    <w:pPr>
      <w:ind w:firstLine="420" w:firstLineChars="200"/>
    </w:pPr>
    <w:rPr>
      <w:rFonts w:ascii="Calibri" w:hAnsi="Calibri" w:cs="Times New Roman" w:eastAsia="宋体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